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D96" w:rsidRDefault="001D1D96" w:rsidP="00F01272">
      <w:pPr>
        <w:shd w:val="clear" w:color="auto" w:fill="FFFFFF"/>
        <w:spacing w:after="0" w:line="240" w:lineRule="auto"/>
        <w:rPr>
          <w:rFonts w:eastAsia="Times New Roman" w:cstheme="minorHAnsi"/>
          <w:color w:val="222222"/>
          <w:lang w:eastAsia="es-ES"/>
        </w:rPr>
      </w:pPr>
    </w:p>
    <w:p w:rsidR="001D1D96" w:rsidRDefault="001D1D96" w:rsidP="001D1D96">
      <w:pPr>
        <w:shd w:val="clear" w:color="auto" w:fill="FFFFFF"/>
        <w:spacing w:after="0" w:line="240" w:lineRule="auto"/>
        <w:jc w:val="center"/>
        <w:rPr>
          <w:rFonts w:eastAsia="Times New Roman" w:cstheme="minorHAnsi"/>
          <w:color w:val="222222"/>
          <w:lang w:eastAsia="es-ES"/>
        </w:rPr>
      </w:pPr>
      <w:r>
        <w:rPr>
          <w:rFonts w:eastAsia="Times New Roman" w:cstheme="minorHAnsi"/>
          <w:noProof/>
          <w:color w:val="222222"/>
          <w:lang w:eastAsia="es-ES"/>
        </w:rPr>
        <w:drawing>
          <wp:inline distT="0" distB="0" distL="0" distR="0">
            <wp:extent cx="1706245" cy="1323975"/>
            <wp:effectExtent l="19050" t="0" r="825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1706245" cy="1323975"/>
                    </a:xfrm>
                    <a:prstGeom prst="rect">
                      <a:avLst/>
                    </a:prstGeom>
                    <a:noFill/>
                    <a:ln w="9525">
                      <a:noFill/>
                      <a:miter lim="800000"/>
                      <a:headEnd/>
                      <a:tailEnd/>
                    </a:ln>
                  </pic:spPr>
                </pic:pic>
              </a:graphicData>
            </a:graphic>
          </wp:inline>
        </w:drawing>
      </w:r>
    </w:p>
    <w:p w:rsidR="001D1D96" w:rsidRDefault="001D1D96" w:rsidP="00F01272">
      <w:pPr>
        <w:shd w:val="clear" w:color="auto" w:fill="FFFFFF"/>
        <w:spacing w:after="0" w:line="240" w:lineRule="auto"/>
        <w:rPr>
          <w:rFonts w:eastAsia="Times New Roman" w:cstheme="minorHAnsi"/>
          <w:color w:val="222222"/>
          <w:lang w:eastAsia="es-ES"/>
        </w:rPr>
      </w:pPr>
    </w:p>
    <w:p w:rsidR="001D1D96" w:rsidRDefault="001D1D96" w:rsidP="00F01272">
      <w:pPr>
        <w:shd w:val="clear" w:color="auto" w:fill="FFFFFF"/>
        <w:spacing w:after="0" w:line="240" w:lineRule="auto"/>
        <w:rPr>
          <w:rFonts w:eastAsia="Times New Roman" w:cstheme="minorHAnsi"/>
          <w:color w:val="222222"/>
          <w:lang w:eastAsia="es-ES"/>
        </w:rPr>
      </w:pPr>
    </w:p>
    <w:p w:rsidR="001D1D96" w:rsidRDefault="001D1D96" w:rsidP="00F01272">
      <w:pPr>
        <w:shd w:val="clear" w:color="auto" w:fill="FFFFFF"/>
        <w:spacing w:after="0" w:line="240" w:lineRule="auto"/>
        <w:rPr>
          <w:rFonts w:eastAsia="Times New Roman" w:cstheme="minorHAnsi"/>
          <w:color w:val="222222"/>
          <w:lang w:eastAsia="es-ES"/>
        </w:rPr>
      </w:pPr>
    </w:p>
    <w:p w:rsidR="00F01272" w:rsidRPr="001D1D96" w:rsidRDefault="00F01272" w:rsidP="00F01272">
      <w:pPr>
        <w:shd w:val="clear" w:color="auto" w:fill="FFFFFF"/>
        <w:spacing w:after="0" w:line="240" w:lineRule="auto"/>
        <w:rPr>
          <w:rFonts w:eastAsia="Times New Roman" w:cstheme="minorHAnsi"/>
          <w:color w:val="222222"/>
          <w:lang w:eastAsia="es-ES"/>
        </w:rPr>
      </w:pPr>
      <w:r w:rsidRPr="001D1D96">
        <w:rPr>
          <w:rFonts w:eastAsia="Times New Roman" w:cstheme="minorHAnsi"/>
          <w:color w:val="222222"/>
          <w:lang w:eastAsia="es-ES"/>
        </w:rPr>
        <w:t>CONVOCATORIA ACCION ESTRATEGICA DE LA SALUD 2017 POR EL ISCIII</w:t>
      </w:r>
    </w:p>
    <w:p w:rsidR="00F01272" w:rsidRPr="001D1D96" w:rsidRDefault="00F01272" w:rsidP="00F01272">
      <w:pPr>
        <w:shd w:val="clear" w:color="auto" w:fill="FFFFFF"/>
        <w:spacing w:after="0" w:line="240" w:lineRule="auto"/>
        <w:rPr>
          <w:rFonts w:eastAsia="Times New Roman" w:cstheme="minorHAnsi"/>
          <w:color w:val="222222"/>
          <w:lang w:eastAsia="es-ES"/>
        </w:rPr>
      </w:pPr>
    </w:p>
    <w:p w:rsidR="00F01272" w:rsidRPr="00F01272" w:rsidRDefault="00F01272" w:rsidP="00F01272">
      <w:pPr>
        <w:shd w:val="clear" w:color="auto" w:fill="FFFFFF"/>
        <w:spacing w:after="0" w:line="240" w:lineRule="auto"/>
        <w:rPr>
          <w:rFonts w:eastAsia="Times New Roman" w:cstheme="minorHAnsi"/>
          <w:color w:val="222222"/>
          <w:lang w:eastAsia="es-ES"/>
        </w:rPr>
      </w:pPr>
      <w:proofErr w:type="spellStart"/>
      <w:r w:rsidRPr="001D1D96">
        <w:rPr>
          <w:rFonts w:eastAsia="Times New Roman" w:cstheme="minorHAnsi"/>
          <w:color w:val="222222"/>
          <w:lang w:eastAsia="es-ES"/>
        </w:rPr>
        <w:t>Se</w:t>
      </w:r>
      <w:proofErr w:type="spellEnd"/>
      <w:r w:rsidRPr="001D1D96">
        <w:rPr>
          <w:rFonts w:eastAsia="Times New Roman" w:cstheme="minorHAnsi"/>
          <w:color w:val="222222"/>
          <w:lang w:eastAsia="es-ES"/>
        </w:rPr>
        <w:t xml:space="preserve"> adjunta</w:t>
      </w:r>
      <w:r w:rsidRPr="00F01272">
        <w:rPr>
          <w:rFonts w:eastAsia="Times New Roman" w:cstheme="minorHAnsi"/>
          <w:color w:val="222222"/>
          <w:lang w:eastAsia="es-ES"/>
        </w:rPr>
        <w:t xml:space="preserve"> un enlace directo a la información </w:t>
      </w:r>
      <w:r w:rsidRPr="001D1D96">
        <w:rPr>
          <w:rFonts w:eastAsia="Times New Roman" w:cstheme="minorHAnsi"/>
          <w:color w:val="222222"/>
          <w:lang w:eastAsia="es-ES"/>
        </w:rPr>
        <w:t xml:space="preserve">contenida sobre el particular </w:t>
      </w:r>
      <w:r w:rsidRPr="00F01272">
        <w:rPr>
          <w:rFonts w:eastAsia="Times New Roman" w:cstheme="minorHAnsi"/>
          <w:color w:val="222222"/>
          <w:lang w:eastAsia="es-ES"/>
        </w:rPr>
        <w:t>en la web del ISCIII: </w:t>
      </w:r>
    </w:p>
    <w:p w:rsidR="00F01272" w:rsidRPr="00F01272" w:rsidRDefault="00F01272" w:rsidP="00F01272">
      <w:pPr>
        <w:shd w:val="clear" w:color="auto" w:fill="FFFFFF"/>
        <w:spacing w:after="0" w:line="240" w:lineRule="auto"/>
        <w:rPr>
          <w:rFonts w:eastAsia="Times New Roman" w:cstheme="minorHAnsi"/>
          <w:color w:val="222222"/>
          <w:lang w:eastAsia="es-ES"/>
        </w:rPr>
      </w:pPr>
    </w:p>
    <w:p w:rsidR="00F01272" w:rsidRPr="00F01272" w:rsidRDefault="00F01272" w:rsidP="00F01272">
      <w:pPr>
        <w:shd w:val="clear" w:color="auto" w:fill="FFFFFF"/>
        <w:spacing w:after="0" w:line="240" w:lineRule="auto"/>
        <w:rPr>
          <w:rFonts w:eastAsia="Times New Roman" w:cstheme="minorHAnsi"/>
          <w:color w:val="222222"/>
          <w:lang w:eastAsia="es-ES"/>
        </w:rPr>
      </w:pPr>
      <w:hyperlink r:id="rId5" w:tgtFrame="_blank" w:history="1">
        <w:r w:rsidRPr="001D1D96">
          <w:rPr>
            <w:rFonts w:eastAsia="Times New Roman" w:cstheme="minorHAnsi"/>
            <w:color w:val="1155CC"/>
            <w:u w:val="single"/>
            <w:lang w:eastAsia="es-ES"/>
          </w:rPr>
          <w:t>http://www.isciii.es/ISCIII/es/contenidos/fd-investigacion/fd-financiacion/convocatorias-ayudas-accion-estrategica-salud.shtml</w:t>
        </w:r>
      </w:hyperlink>
    </w:p>
    <w:p w:rsidR="00CD3CDD" w:rsidRPr="001D1D96" w:rsidRDefault="00CD3CDD">
      <w:pPr>
        <w:rPr>
          <w:rFonts w:cstheme="minorHAnsi"/>
        </w:rPr>
      </w:pPr>
    </w:p>
    <w:p w:rsidR="00F01272" w:rsidRDefault="00F01272">
      <w:r w:rsidRPr="001D1D96">
        <w:rPr>
          <w:rFonts w:cstheme="minorHAnsi"/>
        </w:rPr>
        <w:t>Dado que el IISPA está en la fase de adscripción de grupos aún no completada, este año podrán</w:t>
      </w:r>
      <w:r>
        <w:t xml:space="preserve"> optar a las acciones que  tenemos previsto cofinanciar todos los grupos de investigación del HUCA. El número máximo de candidatos a presentar y a cofinanciar viene dado en función de las características del centro. En nuestro caso estas serían:</w:t>
      </w:r>
    </w:p>
    <w:p w:rsidR="00F01272" w:rsidRDefault="0055360A">
      <w:r>
        <w:t>-</w:t>
      </w:r>
      <w:r w:rsidR="00F01272">
        <w:t>Cinco solicitudes y dos concesiones como máximo</w:t>
      </w:r>
      <w:r w:rsidRPr="0055360A">
        <w:t xml:space="preserve"> </w:t>
      </w:r>
      <w:r>
        <w:t>en los Contratos PFIS.</w:t>
      </w:r>
    </w:p>
    <w:p w:rsidR="0055360A" w:rsidRDefault="0055360A">
      <w:r>
        <w:t>-</w:t>
      </w:r>
      <w:r w:rsidRPr="0055360A">
        <w:t xml:space="preserve"> </w:t>
      </w:r>
      <w:r>
        <w:t xml:space="preserve">Diez solicitudes y cinco concesiones en los Contratos del Río </w:t>
      </w:r>
      <w:proofErr w:type="spellStart"/>
      <w:r>
        <w:t>Hortega</w:t>
      </w:r>
      <w:proofErr w:type="spellEnd"/>
      <w:r>
        <w:t>.</w:t>
      </w:r>
    </w:p>
    <w:p w:rsidR="0055360A" w:rsidRDefault="0055360A">
      <w:r>
        <w:t>-Dos solicitudes y dos concesiones en los Contratos Miguel Servet I.</w:t>
      </w:r>
    </w:p>
    <w:p w:rsidR="0055360A" w:rsidRDefault="0055360A">
      <w:r>
        <w:t>-</w:t>
      </w:r>
      <w:r w:rsidRPr="0055360A">
        <w:t xml:space="preserve"> </w:t>
      </w:r>
      <w:r>
        <w:t>Cinco solicitudes y dos concesiones en los Contratos Sara Borrell.</w:t>
      </w:r>
    </w:p>
    <w:p w:rsidR="0055360A" w:rsidRDefault="0055360A">
      <w:pPr>
        <w:rPr>
          <w:iCs/>
        </w:rPr>
      </w:pPr>
      <w:r>
        <w:t>-</w:t>
      </w:r>
      <w:r w:rsidRPr="0055360A">
        <w:rPr>
          <w:i/>
          <w:iCs/>
        </w:rPr>
        <w:t xml:space="preserve"> </w:t>
      </w:r>
      <w:r w:rsidR="001D1D96" w:rsidRPr="001D1D96">
        <w:rPr>
          <w:iCs/>
        </w:rPr>
        <w:t>Un Contrato</w:t>
      </w:r>
      <w:r w:rsidRPr="001D1D96">
        <w:rPr>
          <w:iCs/>
        </w:rPr>
        <w:t xml:space="preserve"> para la intensificación de la actividad investigadora</w:t>
      </w:r>
    </w:p>
    <w:p w:rsidR="001D1D96" w:rsidRDefault="001D1D96">
      <w:pPr>
        <w:rPr>
          <w:iCs/>
        </w:rPr>
      </w:pPr>
      <w:r>
        <w:rPr>
          <w:iCs/>
        </w:rPr>
        <w:t xml:space="preserve">Las solicitudes serán evaluadas por el Comité Científico Interno del IISPA, que aplicará los mismos criterios que figuran en la resolución del ISCIII para cada uno de los contratos, enviándose al ISCIII la propuesta máxima admitida ordenada según la puntuación obtenida. </w:t>
      </w:r>
    </w:p>
    <w:p w:rsidR="00BB7267" w:rsidRPr="001D1D96" w:rsidRDefault="00BB7267">
      <w:r>
        <w:rPr>
          <w:iCs/>
        </w:rPr>
        <w:t>Próximamente se convocará una reunión para dar información más detallada a aquellos que estén interesados.</w:t>
      </w:r>
    </w:p>
    <w:sectPr w:rsidR="00BB7267" w:rsidRPr="001D1D96" w:rsidSect="00CD3CD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F01272"/>
    <w:rsid w:val="001D1D96"/>
    <w:rsid w:val="0055360A"/>
    <w:rsid w:val="00BB7267"/>
    <w:rsid w:val="00CD3CDD"/>
    <w:rsid w:val="00F0127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CD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F01272"/>
    <w:rPr>
      <w:color w:val="0000FF"/>
      <w:u w:val="single"/>
    </w:rPr>
  </w:style>
  <w:style w:type="paragraph" w:styleId="Textodeglobo">
    <w:name w:val="Balloon Text"/>
    <w:basedOn w:val="Normal"/>
    <w:link w:val="TextodegloboCar"/>
    <w:uiPriority w:val="99"/>
    <w:semiHidden/>
    <w:unhideWhenUsed/>
    <w:rsid w:val="001D1D9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D1D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1085123">
      <w:bodyDiv w:val="1"/>
      <w:marLeft w:val="0"/>
      <w:marRight w:val="0"/>
      <w:marTop w:val="0"/>
      <w:marBottom w:val="0"/>
      <w:divBdr>
        <w:top w:val="none" w:sz="0" w:space="0" w:color="auto"/>
        <w:left w:val="none" w:sz="0" w:space="0" w:color="auto"/>
        <w:bottom w:val="none" w:sz="0" w:space="0" w:color="auto"/>
        <w:right w:val="none" w:sz="0" w:space="0" w:color="auto"/>
      </w:divBdr>
      <w:divsChild>
        <w:div w:id="472646206">
          <w:marLeft w:val="0"/>
          <w:marRight w:val="0"/>
          <w:marTop w:val="0"/>
          <w:marBottom w:val="0"/>
          <w:divBdr>
            <w:top w:val="none" w:sz="0" w:space="0" w:color="auto"/>
            <w:left w:val="none" w:sz="0" w:space="0" w:color="auto"/>
            <w:bottom w:val="none" w:sz="0" w:space="0" w:color="auto"/>
            <w:right w:val="none" w:sz="0" w:space="0" w:color="auto"/>
          </w:divBdr>
        </w:div>
        <w:div w:id="413817924">
          <w:marLeft w:val="0"/>
          <w:marRight w:val="0"/>
          <w:marTop w:val="0"/>
          <w:marBottom w:val="0"/>
          <w:divBdr>
            <w:top w:val="none" w:sz="0" w:space="0" w:color="auto"/>
            <w:left w:val="none" w:sz="0" w:space="0" w:color="auto"/>
            <w:bottom w:val="none" w:sz="0" w:space="0" w:color="auto"/>
            <w:right w:val="none" w:sz="0" w:space="0" w:color="auto"/>
          </w:divBdr>
        </w:div>
        <w:div w:id="10660743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isciii.es/ISCIII/es/contenidos/fd-investigacion/fd-financiacion/convocatorias-ayudas-accion-estrategica-salud.shtml" TargetMode="External"/><Relationship Id="rId4"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234</Words>
  <Characters>1288</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hucadmin</dc:creator>
  <cp:lastModifiedBy>hucadmin</cp:lastModifiedBy>
  <cp:revision>3</cp:revision>
  <dcterms:created xsi:type="dcterms:W3CDTF">2017-04-25T09:12:00Z</dcterms:created>
  <dcterms:modified xsi:type="dcterms:W3CDTF">2017-04-25T09:47:00Z</dcterms:modified>
</cp:coreProperties>
</file>